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1A7" w:rsidRPr="001801A7" w:rsidRDefault="001801A7" w:rsidP="001801A7">
      <w:pPr>
        <w:keepNext/>
        <w:suppressAutoHyphens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bCs/>
          <w:caps/>
          <w:color w:val="000000"/>
          <w:w w:val="95"/>
        </w:rPr>
      </w:pPr>
      <w:r w:rsidRPr="001801A7">
        <w:rPr>
          <w:rFonts w:ascii="Times New Roman" w:eastAsia="Times New Roman" w:hAnsi="Times New Roman" w:cs="Times New Roman"/>
          <w:b/>
          <w:bCs/>
          <w:caps/>
          <w:color w:val="000000"/>
          <w:w w:val="95"/>
        </w:rPr>
        <w:t>МОЯ АВТОБІОГРАФІЯ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У мене нема жодного сумніву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тому, що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народився, хоч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під час мого появлення на світ білий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потім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років, мабуть, із десять підряд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мати казали, що мене витягли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колодязя, коли напували корову Оришку.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Трапилася ця подія 1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листопада (ст. стилю) 1889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року,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містечку Груні Зінківського повіту на Полтавщині.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Власне, подія ця трапилася не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самім містечку,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в хуторі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Чечві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біля Груні,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маєткові поміщиків фон Рот, де мій батько працював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панів.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Умови для мого розвитку були підходящі.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одного боку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колиска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вервечками,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другого боку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материні гру</w:t>
      </w:r>
      <w:bookmarkStart w:id="0" w:name="_GoBack"/>
      <w:bookmarkEnd w:id="0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ди. Трішки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поссеш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, трішки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поспиш</w:t>
      </w:r>
      <w:proofErr w:type="spellEnd"/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ростеш собі помаленьку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</w:rPr>
        <w:t>[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…</w:t>
      </w:r>
      <w:r w:rsidRPr="001801A7">
        <w:rPr>
          <w:rFonts w:ascii="Times New Roman" w:eastAsia="Times New Roman" w:hAnsi="Times New Roman" w:cs="Times New Roman"/>
          <w:color w:val="000000"/>
        </w:rPr>
        <w:t>]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Так ото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пішло, значить: їси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ростеш, потім ростеш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їси. 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Батьки мої були як узагалі батьки.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Батьків батько був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Лебедині шевцем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пив горілку. Материн батько був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Груні хліборобом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пив горілку.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Глибшої генеалогії не довелося мені прослідити. Батько взагалі не дуже любив про родичів розказувати,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коли, було, спитаєш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баби (батькової матері) про діда чи там про прадіда, вона завжди казала: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Отаке стерво було, як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ти оце! Покою від них не було!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горілки померли, царство їм небесне!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Про материну рідню так само знаю небагато. Тільки те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пам’ятаю, що частенько, було, батько казав матері: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Не вдалася ти, голубонько,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свою матір. Царство небесне покійниці: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любила випити,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вміла випити.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Про діда (материного батька) балачок зовсім не було. Не любили, очевидно, того діда зовсім. Далеко пізніше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довідався, що він хотів був повіситись, та не пощастило йому того зробити, так він узяв 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умер от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білої­білої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, як буває білий сніг, гарячки.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взагалі батьки були нічого собі люди. Підходящі.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За двадцять чотири роки спільного їхнього життя, як тоді казали, послав їм Господь усього тільки сімнадцятеро дітей, бо вміли вони молитися милосердному </w:t>
      </w:r>
      <w:r w:rsidRPr="001801A7">
        <w:rPr>
          <w:rFonts w:ascii="Times New Roman" w:eastAsia="Times New Roman" w:hAnsi="Times New Roman" w:cs="Times New Roman"/>
          <w:color w:val="000000"/>
        </w:rPr>
        <w:t>[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…</w:t>
      </w:r>
      <w:r w:rsidRPr="001801A7">
        <w:rPr>
          <w:rFonts w:ascii="Times New Roman" w:eastAsia="Times New Roman" w:hAnsi="Times New Roman" w:cs="Times New Roman"/>
          <w:color w:val="000000"/>
        </w:rPr>
        <w:t>]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Почав, значить,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рости.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Писатиме,— сказав якось батько, коли я, сидячи на підлозі, розводив рукою калюжу.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lastRenderedPageBreak/>
        <w:t>Справдилося, як бачите, батькове пророкування.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Але нема де правди діти,— багацько ще часу проминуло, доки батькове віщування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житті втілилося.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Письменник не так живе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не так росте, як проста собі людина.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Що проста людина? Живе собі,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поживе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собі, помре собі.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письменник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ні. Про письменника подай, обов’язково подай: що впливало на його світогляд, що його оточувало, що організовувало його ще тоді, коли він лежав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матері під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цицею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плямкав губами, зовсім не думаючи про те, що колись доведеться писати свою автобіографію.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от тепер сиди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думай, що на тебе вплинуло, що ти на письменника вийшов, яка тебе лиха година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літературу потягла, коли ти почав замислюватися над тим, «куди дірка дівається, як бублик їдять».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Бо письменники так, спроста, не бувають.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 от, коли пригадаєш життя своє, то приходиш до висновку, що таки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справді письменника супроводять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його житті явища незвичайні, ­явища оригінальні,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коли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 таких явищ не було, не була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 людина письменником,­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була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 порядним інженером, лікарем чи просто собі толковим кооператором.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Підскочать оті явища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записала людина.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Головну роль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формації майбутнього письменника відіграє взагалі природа —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картопля, коноплі, бур’яни.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Коли є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 хлопчика чи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дівчинки нахил до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замислювання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навкруги росте картопля, чи бур’ян, чи коноплі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амба! То вже так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знайте, що на письменника воно піде.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 це цілком зрозуміло. Коли дитина замислиться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сяде на голому місці, хіба їй дадуть як слід подумати?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Зразу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ж мати пужне: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де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ж ти ото сів,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сукин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ти сину?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 натхнення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переляку розвіялось.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Тут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стає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пригоді картопля.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Так було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зо мною. За хатою недалеко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картопля, на підметі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коноплі. Сядеш собі: вітер віє, сонце гріє, картоплиння навіває думки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про всесвіт, про космос, про соціалізм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 все думаєш, думаєш, думаєш…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Аж поки мати не крикне: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lastRenderedPageBreak/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Піди подивися, Мелашко, чи не заснув там часом Павло? Та обережненько, не налякай, щоб сорочки не каляв. Хіба на них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наперешся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?!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 того то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пішло.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того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почав замислюватись. Сидиш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колупаєш перед собою ямку.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мати, було, лається: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Яка ото лиха година картоплю підриває? Ну, вже як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попаду!!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Пориви чергувались. То вглиб тебе потягне — тоді ото ямки колупаєш, то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погирить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тебе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височінь, на простір, вгору кудись. Тоді лізеш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клуні на бантину горобці драти або на вербу по галенята.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Конституції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був нервової, вразливої змалку: як покаже, було, батько череска або восьмерика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моментально під ліжко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тіпаюсь.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тобі покажу бантини!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тобі покажу галенята! Якби вбився зразу, то ще нічого.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ж покалічишся,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сукин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ти сину!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лежу, було, під ліжком,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тремтю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, носом сьорбаю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думаю печально:­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«Господи! Чого тільки не доводиться переживати через ту літературу?!»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Із подій мого раннього дитинства, що вплинули (події) на моє літературне майбутнє, твердо врізалася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пам’ять одна: упав дуже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коня. Летів верхи на полі,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собака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з­за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могили як вискочить,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кінь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убік!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лясь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! Здорово впав. Лежав, мабуть,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годину, доки очунявся… Тижнів зо три після того хворів.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отоді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зрозумів, що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нащось потрібний, коли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такий слушний момент не вбився. Неясна ворухнулася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мене тоді думка: мабуть,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для літератури потрібний. Так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вийшло.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Отак між природою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одного боку та людьми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другого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промайнули перші кроки мого дитинства золотого.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Потім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оддали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мене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школу.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Школа була не проста,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«Міністерства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Народнього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Просвещенія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». Вчив мене хороший учитель Іван Максимович, доброї душі дідуган,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білий­білий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, як білі бувають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нас перед зеленими святами хати. Учив він сумлінно, бо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сам він був ходяча совість людська. Умер уже він, хай йому земля пухом. Любив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не тільки його,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й його лінійку, що ходила іноді по руках наших школярських замурзаних. Ходила, бо така тоді «система» була,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ходила вона завжди, коли було треба,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ніколи люто.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Де тепер вона, та лінійка, що виробляла мені стиль літературний? Вона перша пройшлася по руці моїй, оцій самій, що оце пише автобіо­графію.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чи писав би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взагалі, коли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 не було Івана Максимовича,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 Івана Максимовича та не було лінійки, що примушувала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книжку зазирати?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lastRenderedPageBreak/>
        <w:t>У цей саме час почала формуватися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моя класова свідомість.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вже знав, що то є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пани,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що то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не пани.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Частенько­бо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>, було, батько посилає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чимось до барині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горниці, посилаючи, каже: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Як увійдеш же, то поцілуєш барині ручку.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«Велика,— думав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собі,— значить, бариня цабе, коли їй ручку цілувати треба».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Неясна якась тоді була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мене класова свідомість.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одного боку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цілував барині ручку (явна контрреволюція),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 другого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— клумби квіткові їй толочив.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раз заліз на веранду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понабурював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хатні квіти (явні революційні вчинки)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Чистий тобі лейборист. Між соціалізмом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королем вертівся, як мокра миша.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Але вже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тоді добре затямив собі, що пани на світі є.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 як, було, бариня накричить за щось та ногами затупотить, то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залізу під панську веранду 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шепочу: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Подожди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,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експлуататоршо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!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Прийде жовтнева революція!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тобі покажу, як триста літ із нас…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т.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д.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т. д.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Оддали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мене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школу рано. Не було, мабуть, мені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шести літ. Скінчив школу. Прийшов додому,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батько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каже: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Мало ти ще вчився. Треба ще кудись оддавати. Повезу ще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Зіньків, повчись іще там, побачимо, що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тебе вийде.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Повіз батько мене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Зіньків, хоч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тяжко йому було тоді, бо вже нас було шестеро чи семеро,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платні він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поміщиці діставав вісімнадцять чи двадцять карбованців на місяць. Проте повіз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віддав мене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Зіньківську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міську двокласну школу. 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Отут мені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повернути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 було на «неокласицизм», бо вчилися ми разом із М.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Зеровим. Так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не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схотів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Самі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знаєте, неокласиком бути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силу треба терпіння. Читай Горація, Вергілія, Овідія та інших Гомерів.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бути сучасним письменником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значно легше. Нічого собі не читаєш, тільки пишеш.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всі задоволені. Так що наші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Зеровим стежки розійшлися. Він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на Рим,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—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Шенгерієвку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Зіньківську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школу закінчив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року 1903,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свідоцтвом, що маю право бути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поштово­телеграфним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чиновником дуже якогось високого (чотирнадцятого, чи що) розряду.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Приїхав додому.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Рано ти,— каже батько,— закінчив науку. Куди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ж тебе, коли ти ще малий? Доведеться ще вчить, а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 мене без тебе вже дванадцятеро.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lastRenderedPageBreak/>
        <w:t>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повезла мене мати аж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Київ, у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військово­фельдшерську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школу, бо батько, як колишній солдат, мав право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ту школу дітей оддавати на «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казьонний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кошт».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Поїхали ми до Києва.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Києві 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роззявив рота на вокзалі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так ішов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вокзалу через увесь Київ аж до святої Лаври, де ми з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матір’ю зупинились.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Поприкладався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до всіх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мощей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, до всіх чудотворних ікон, до всіх </w:t>
      </w:r>
      <w:proofErr w:type="spellStart"/>
      <w:r w:rsidRPr="001801A7">
        <w:rPr>
          <w:rFonts w:ascii="Times New Roman" w:eastAsia="Times New Roman" w:hAnsi="Times New Roman" w:cs="Times New Roman"/>
          <w:color w:val="000000"/>
          <w:lang w:val="uk-UA"/>
        </w:rPr>
        <w:t>мироточивих</w:t>
      </w:r>
      <w:proofErr w:type="spellEnd"/>
      <w:r w:rsidRPr="001801A7">
        <w:rPr>
          <w:rFonts w:ascii="Times New Roman" w:eastAsia="Times New Roman" w:hAnsi="Times New Roman" w:cs="Times New Roman"/>
          <w:color w:val="000000"/>
          <w:lang w:val="uk-UA"/>
        </w:rPr>
        <w:t xml:space="preserve"> голів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іспити склав.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залишився 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Києві. 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закінчив школу, та й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зробився фельдшером.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Фельдшер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мене був непоганий, бо зразу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закапав одному хворому очі нашатирним спиртом замість цинкових крапель.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Про гонорар до того хворого говорити не буду.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color w:val="000000"/>
          <w:lang w:val="uk-UA"/>
        </w:rPr>
        <w:t>А потім пішло нецікаве життя. Служив і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все вчився, все вчився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color w:val="000000"/>
          <w:lang w:val="uk-UA"/>
        </w:rPr>
        <w:t>— хай воно йому сказиться! Все за екстерна правив.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Війна застукала мене на залізниці, де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хоробро захищав «царя, престол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отечество» від ворогів зовнішніх, фельдшерувавши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залізничній лікарні.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 ударила революція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завертівся. Будував Україну, бігав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Центральної ради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університет,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 університету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Центральну раду. Тоді до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Софії, ­з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Софії до «Просвіти»,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«Просвіти» на мітинг,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мітингу на збори, зі зборів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Центральну раду,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Центральної ради на з’їзд, із з’їзду на конференцію,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конференції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Центральну раду. До того було ніколи, що просто страх… Хотілося, щоб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війську бути,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парламенті бути,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 університеті бути,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 всіх комітетах бути,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 національний фонд збирати,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пісень співати. Та куди вам? Де співають,— там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я! Де говорять,— там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я! Де засідають,— там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Державний муж, одне слово.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Громадянська війна.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Брав участь. Летить шрапнель,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 ховаюсь.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Весь тягар громадянської війни переніс.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 черзі по пайки стояв,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дрова саночками возив,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городи копав.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найтяжче було нести два пуди борошна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Лаври аж на Гоголівську вулицю,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Києві. «Собачою тропою» ніс,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Шевченківським бульваром.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кректав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стогнав,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сідав,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присідав.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таки доніс. Не кинув «здобутків революції».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Тяжко було, але «ми перемогли».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Ну,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під’їхала «платформа», мене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посадили.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випустили, але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вже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«платформи» не злазив. Нема дурних.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lastRenderedPageBreak/>
        <w:t>Книга, що найсильніше на мене враження справила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моїм житті,— це «Катехізис» Філарета. До чого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противна книжка! Ще якби так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прочитав та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кинув, воно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 і нічого,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напам’ять.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Книжки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любив змалку. Пам’ятаю, як попався мені Соломонів «Оракул». Цілими днями сидів над ним та кульки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хліба пускав на оте коло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числами різними. Пускаю, аж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голові макітриться, поки прийде мати, вхопить того «Оракула» та по голові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трах! Тоді тільки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кину.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Взагалі любив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книжки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м’якими палітурками…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Їх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рвати легше,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не так боляче вони б’ються, як мати, було, побачить.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Не любив «Руського паломника», що його років двадцять підряд читала мати. Велика дуже книжка. Як замахнеться, було, мати, так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мене душа аж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п’ятах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А решта книг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читалося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нічого собі.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Писати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газетах почав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Кам’янці, на Поділлі, 1919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року, за підписом Павло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Грунський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(Чого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був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Кам’янці, питаєте? Та того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ж, що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ви!). Почав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фейлетону.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Часто мне запитують, де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мову свою взяв.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Мову свою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взяв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маминої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циці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Це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— невичерпне джерело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мовне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.­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Коментар на це, матері,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наших діточок ніколи не доведеться українізувати.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Хто вивершив мою мову? Робота. Робота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вказівки А.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Ю.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Кримського та Модеста Пилиповича Левицького, що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ними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мав щасливу нагоду працювати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про яких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завжди згадую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почуттям глибокої подяки.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Жив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 Києві.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Харків «мене переїхали» 1920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року,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жовтні місяці,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квітні місяці 1921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року почав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працювати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«Вістях»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Вас. Блакитним.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У «Вістях» почав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працювати за перекладача. Робота серйозна, робота відповідальна, робота тяжка, бо доводилося таки як слід пріти над газетними отими перекладами.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Перекладав я, перекладав,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думаю собі: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«Чого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перекладаю, коли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можу фейлетону писати?!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письменником можна бути. Он скільки письменників різних є,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 ще не письменник. Кваліфікації,— думаю собі,—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мене особливої нема, бухгалтерії не знаю, що я,— думаю собі,— робитиму».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Зробився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Остапом Вишнею, та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почав писати.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Сиджу собі та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пишу. Робити більше нічого, папір є, робота не важка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не те, що там шість годин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яку­небудь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книгу рахунки записувати.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lastRenderedPageBreak/>
        <w:t>Спочатку було тяжкувато, бо папір попервах був поганкуватий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чорнило не дуже добре, та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олівці часто ламались,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потім, як «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Книгоспілка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» взялась постачати добре канцприладдя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стало легше. Уже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промокачка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появилася, вже не доводиться тобі твори до стінки ліпити, щоб не розмазувалося,— твори кращими виходять,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чепурнішими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купив портфеля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зробився вже справжнім солідним письменником.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Роки собі минають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стаж собі набігає.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Ах, яка це хороша штука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стаж!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Він так сам по собі непомітно набігає,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здорово нашого брата під­тримує.­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 там за стажем, дивись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«маститість» прийде.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Уже так, коли придивишся на волосся, видно, що щодня «маститості» прибавляється.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Швидко­швидко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вже замість волосся сама «маститість» на голові буде.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Тоді вже зовсім добре. Прийдеш до редакції, принесеш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що­небудь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редакторові незручно буде зразу пугнути.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скаже редактор секретареві: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Пустіть! Воно, положим, ні к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лихій годині не годиться, та незручно: старий письменник… Надрукуємо!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А ви, маститий,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сопричислений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до старої дегенерації, коли до вас прийде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хто­небудь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молодої дегенерації письменників, говоритимете: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Писати, товаришу, складна штука! Колись писалося!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Ех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писалося!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тепер би ще писалося, та, знаєте, треба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підмемуарити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життя пройдене.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то перед історією буде ніяково.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Згодом трохи (тоді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таки 1921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року) почав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працювати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«Селянській правді», де благополучно секретарював п’ять літ під орудою С.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Пилипенка. Робилося добре. Хороша була газета, царство їй небесне. Селян вона любила дуже.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любові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померла.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Ну,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тепер про процес творчості. Як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пишу.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Пишу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так. Беру папір, беру олівця чи перо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руки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починаю писати.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пишу.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Міряю завжди температуру, коли пишу. Нормальна.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до того, як сідаю писати, нормальна,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після того не підноситься.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 пульсом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мене під час роботи не гаразд. Не можу порахувати. Як пишу, рука біжить по паперу, ніяк артерію налапати не можна.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кинеш перо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нема рації рахувати, бо це вже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не буде «момент творчості». Так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вам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не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докажу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що воно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пульсом робиться, коли письменник пише.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Щодо голови під час творчості. Пробував мотати головою, як пишу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нічого не виходить. Чому це так, так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напевне не знаю. Очевидно, думки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голові розхлюпуються.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lastRenderedPageBreak/>
        <w:t>Коли поставити на голову під час творчості гарячого чайника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замість прози вірші виходять.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то якісь невиразні. Коли розігнатись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вдаритись головою об стінку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тоді якийсь такий плутаний верлібр пишеться, що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сам нічого не розбереш.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Живіт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творчості займає так само неабияке місце. Коли людина, сівши щось писати, правою рукою пише,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лівою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держиться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за повний живіт, виходить дуже довга психологічна повість, ідеологічно заплутана. Коли живіт порожній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рука од буркоту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ньому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одскакує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од нього, тоді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здебільша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буде або короткий ямбічний вірш, або гарна новела.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Коли починаєш писати, треба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сідать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на стілець цупко, бо інакше разом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головою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процесі творчості починає брати участь ота частина тіла, куди ноги повтикано. Виходять твори, щоправда, непогані, але, беручи під увагу буйний розвиток нашої культури, час вже нам робити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переключку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на голову.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Всі ці спостереження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власного досвіду.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Трохи ще про вплив полового збудження на процес творчості. Дехто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творців вважає, що найкращі твори виходять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з­під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пера людини, що «налита вкрай» всякими половими імпульсами. Не скажу, наскільки це вірно. Тут щось не те,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по­моєму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Як ти його встигнеш слідкувати за «половими питаннями», коли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ти пишеш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рука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тебе зайнята. Та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голова так само. Як на мій погляд, тяжко це робить. Краще вже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що­небудь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одно: або пиши, або «полового імпульсу» бережи.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На підставі свого досвіду радив би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все­таки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працювати так: спочатку подумати,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потім уже писати,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не навпаки. Так якось краще виходить, хоч праця трішки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тяжка…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ставлюся до теперішніх літературних організацій?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Ставлюся. Ставлюся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до «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ВАПЛіте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», до «Плуга», до «ВУСПП», до «Молодняка», до «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МаРСу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», до «Неокласиків», до «Бумеранга» (чи як він там зветься…). До всіх ставлюся.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Ех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дорогі мої товариші! Був колись на світі один мудрий філософ. Звали його Йосипом,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 батькові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 прізвище, не знаю, як там він був.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Так отой мудрий філософ Йосип казав колись: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«Мотузочка?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Давай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сюди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мотузочку!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дорозі все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пригоді стане».­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Із теперішніх письменників більше від усіх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люблю Хвильового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Досвітнього.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Якби ви знали, які це прекрасні письменники! Як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ними хороше на полюванні!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Коли ранок, коли над лиманом срібний туман устає, коли сидиш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ямці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очі твої плавають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тумані, вишукуючи десь аж он там чорну крапку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чиряти або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крижня.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Ах!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lastRenderedPageBreak/>
        <w:t>А праворуч од тебе Хвильовий,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ліворуч од тебе Досвітній. Як їх не любить?!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І коли вони,— ні Хвильовий, ні Досвітній,— ніколи не говорять про літературу.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 решта всі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хороші письменники,— так тільки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 вони весь час про літературу,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стрілять не вміють.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їх люблю, тільки менше.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Із старих письменників мені подобаються: Нестор Літописець та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Остромир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ставлюся до театрів?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їх люблю.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люблю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березільців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, франківців,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одещан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заньківчан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…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всіх люблю.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навіть оперу українську люблю. Слово честі.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якби, приміром, оперові директори любили свої опери так, як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їх люблю,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нас би, не вважаючи на те, що так багато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нас є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оперових директорів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відділ мистецтв,—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нас би,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їй­Богу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була українська опера. Бо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знаю, що театр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це велике знаряддя,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коли він велике знаряддя, то треба дуже великого на директорів знаряддя, щоб театр був великим знаряддям.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Із тварин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найбільше люблю кіз. Із комах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осу. Найулюбленіший колір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—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жовто­бурий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 Запах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фіалка. Із квіток найбільше люблю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фуксію. Котів люблю за хвіст тягати. Із страв найсмачніша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смажена картопля, щоб хрумтіла на зубах. Жінок люблю стрижених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голених,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щоб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чоботях.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Бога перестав вірити через два дні після того, як було приказано, що Бога нема.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Крім усього цього, я: член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МОПРу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,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Авіохему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«Геть неписьменність», товариства «Змичка»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літературного клубу ім. Вас. Блакитного. Жонатий.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Це все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для психології творчості!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Якось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запитав у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свого сина: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 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Вячку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! Чим ти будеш, як виростеш?…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 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Людиною буду!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подумав: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«А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правда. Хай буде людиною. Не письменником,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людиною. Йому легше тепер зробити, ніж нам колись було. Він барині ручки не цілуватиме, і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нема біля нього картоплиння та бур’янів. Нема де замислюватись».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Занотував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отут найголовніші моменти з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свого життя та найголовніші риси моєї вдачі й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світовідчування, що лягли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основу моєї літературної роботи. Як лягли?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вам що до того? Лягли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— хай лежать. Не займайте їх.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Як бачите, лінія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моєму літературному житті була правильна. Що, робота ні к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лихій годині не годиться? То нічого: аби була лінія пра­вильна.­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lastRenderedPageBreak/>
        <w:t>P.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S.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Чому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поспішав так із своєю автобіографією? Через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віщо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сам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оце її випускаю в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світ? та дуже просто. Я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ж не певний, що як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дуба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вріжу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, хтось візьметься за мою біографію… А</w:t>
      </w:r>
      <w:r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 </w:t>
      </w: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так сам зробиш,— знатимеш уже напевно, що вдячні нащадки ніколи тебе не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забудуть</w:t>
      </w:r>
      <w:proofErr w:type="spellEnd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.</w:t>
      </w:r>
    </w:p>
    <w:p w:rsidR="001801A7" w:rsidRPr="001801A7" w:rsidRDefault="001801A7" w:rsidP="001801A7">
      <w:pPr>
        <w:autoSpaceDE w:val="0"/>
        <w:autoSpaceDN w:val="0"/>
        <w:adjustRightInd w:val="0"/>
        <w:spacing w:after="0"/>
        <w:ind w:firstLine="340"/>
        <w:jc w:val="right"/>
        <w:textAlignment w:val="baseline"/>
        <w:rPr>
          <w:rFonts w:ascii="Times New Roman" w:eastAsia="Times New Roman" w:hAnsi="Times New Roman" w:cs="Times New Roman"/>
          <w:bCs/>
          <w:color w:val="000000"/>
          <w:lang w:val="uk-UA"/>
        </w:rPr>
      </w:pPr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 xml:space="preserve">15–16 березня 1927 </w:t>
      </w:r>
      <w:proofErr w:type="spellStart"/>
      <w:r w:rsidRPr="001801A7">
        <w:rPr>
          <w:rFonts w:ascii="Times New Roman" w:eastAsia="Times New Roman" w:hAnsi="Times New Roman" w:cs="Times New Roman"/>
          <w:bCs/>
          <w:color w:val="000000"/>
          <w:lang w:val="uk-UA"/>
        </w:rPr>
        <w:t>р.Харків</w:t>
      </w:r>
      <w:proofErr w:type="spellEnd"/>
    </w:p>
    <w:p w:rsidR="00201C61" w:rsidRPr="001801A7" w:rsidRDefault="00201C61" w:rsidP="001801A7">
      <w:pPr>
        <w:spacing w:after="0"/>
        <w:rPr>
          <w:rFonts w:ascii="Times New Roman" w:hAnsi="Times New Roman" w:cs="Times New Roman"/>
        </w:rPr>
      </w:pPr>
    </w:p>
    <w:sectPr w:rsidR="00201C61" w:rsidRPr="001801A7" w:rsidSect="001801A7">
      <w:pgSz w:w="11870" w:h="16787"/>
      <w:pgMar w:top="1440" w:right="109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01C61"/>
    <w:rsid w:val="001801A7"/>
    <w:rsid w:val="00201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eorgia" w:eastAsia="Georgia" w:hAnsi="Georgia" w:cs="Georgia"/>
        <w:sz w:val="24"/>
        <w:szCs w:val="24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pacing w:line="360" w:lineRule="auto"/>
      <w:ind w:firstLine="72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  <w:style w:type="character" w:customStyle="1" w:styleId="Header1">
    <w:name w:val="Header1"/>
    <w:rPr>
      <w:rFonts w:ascii="Verdana" w:eastAsia="Verdana" w:hAnsi="Verdana" w:cs="Verdana"/>
      <w:b/>
      <w:color w:val="000000"/>
      <w:sz w:val="40"/>
      <w:szCs w:val="40"/>
    </w:rPr>
  </w:style>
  <w:style w:type="character" w:customStyle="1" w:styleId="Header2">
    <w:name w:val="Header2"/>
    <w:rPr>
      <w:rFonts w:ascii="Verdana" w:eastAsia="Verdana" w:hAnsi="Verdana" w:cs="Verdana"/>
      <w:b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3023</Words>
  <Characters>15962</Characters>
  <Application>Microsoft Office Word</Application>
  <DocSecurity>0</DocSecurity>
  <Lines>420</Lines>
  <Paragraphs>287</Paragraphs>
  <ScaleCrop>false</ScaleCrop>
  <Manager/>
  <Company>UkrLib</Company>
  <LinksUpToDate>false</LinksUpToDate>
  <CharactersWithSpaces>18698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Моя автобіографія — Остап Вишня</dc:title>
  <dc:subject/>
  <dc:creator>UkrLib</dc:creator>
  <cp:keywords/>
  <dc:description/>
  <cp:lastModifiedBy>Lena</cp:lastModifiedBy>
  <cp:revision>2</cp:revision>
  <dcterms:created xsi:type="dcterms:W3CDTF">2018-06-24T13:34:00Z</dcterms:created>
  <dcterms:modified xsi:type="dcterms:W3CDTF">2018-09-26T09:42:00Z</dcterms:modified>
  <cp:category/>
</cp:coreProperties>
</file>