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174" w:rsidRDefault="00587174" w:rsidP="00587174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bookmarkStart w:id="0" w:name="_GoBack"/>
      <w:r>
        <w:rPr>
          <w:b/>
          <w:sz w:val="26"/>
          <w:szCs w:val="26"/>
          <w:lang w:val="uk-UA"/>
        </w:rPr>
        <w:t>2.</w:t>
      </w:r>
      <w:r>
        <w:rPr>
          <w:b/>
          <w:sz w:val="26"/>
          <w:szCs w:val="26"/>
          <w:lang w:val="uk-UA"/>
        </w:rPr>
        <w:tab/>
        <w:t>Початок соціалістичного будівництва. «Великий стрибок».</w:t>
      </w:r>
    </w:p>
    <w:bookmarkEnd w:id="0"/>
    <w:p w:rsidR="00587174" w:rsidRPr="00F90175" w:rsidRDefault="00587174" w:rsidP="00587174">
      <w:pPr>
        <w:widowControl w:val="0"/>
        <w:spacing w:line="360" w:lineRule="auto"/>
        <w:ind w:firstLine="540"/>
        <w:jc w:val="center"/>
        <w:rPr>
          <w:sz w:val="26"/>
          <w:szCs w:val="26"/>
          <w:lang w:val="uk-UA"/>
        </w:rPr>
      </w:pPr>
      <w:r w:rsidRPr="00F90175">
        <w:rPr>
          <w:b/>
          <w:sz w:val="26"/>
          <w:szCs w:val="26"/>
          <w:lang w:val="uk-UA"/>
        </w:rPr>
        <w:t>«Великий стрибок»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0"/>
        <w:gridCol w:w="3960"/>
      </w:tblGrid>
      <w:tr w:rsidR="00587174" w:rsidRPr="00F90175" w:rsidTr="001734D1">
        <w:trPr>
          <w:trHeight w:val="23"/>
        </w:trPr>
        <w:tc>
          <w:tcPr>
            <w:tcW w:w="5400" w:type="dxa"/>
          </w:tcPr>
          <w:p w:rsidR="00587174" w:rsidRPr="00F90175" w:rsidRDefault="00587174" w:rsidP="001734D1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  <w:lang w:val="uk-UA"/>
              </w:rPr>
            </w:pPr>
            <w:r w:rsidRPr="00F90175">
              <w:rPr>
                <w:b/>
                <w:sz w:val="26"/>
                <w:szCs w:val="26"/>
                <w:lang w:val="uk-UA"/>
              </w:rPr>
              <w:t>Заходи</w:t>
            </w:r>
          </w:p>
        </w:tc>
        <w:tc>
          <w:tcPr>
            <w:tcW w:w="3960" w:type="dxa"/>
          </w:tcPr>
          <w:p w:rsidR="00587174" w:rsidRPr="00F90175" w:rsidRDefault="00587174" w:rsidP="001734D1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  <w:lang w:val="uk-UA"/>
              </w:rPr>
            </w:pPr>
            <w:r w:rsidRPr="00F90175">
              <w:rPr>
                <w:b/>
                <w:sz w:val="26"/>
                <w:szCs w:val="26"/>
                <w:lang w:val="uk-UA"/>
              </w:rPr>
              <w:t>Результати</w:t>
            </w:r>
          </w:p>
        </w:tc>
      </w:tr>
      <w:tr w:rsidR="00587174" w:rsidRPr="00F90175" w:rsidTr="001734D1">
        <w:trPr>
          <w:trHeight w:val="23"/>
        </w:trPr>
        <w:tc>
          <w:tcPr>
            <w:tcW w:w="5400" w:type="dxa"/>
          </w:tcPr>
          <w:p w:rsidR="00587174" w:rsidRPr="00F90175" w:rsidRDefault="00587174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Ідеологічна боротьба з «правим ухилом» у партії.</w:t>
            </w:r>
          </w:p>
          <w:p w:rsidR="00587174" w:rsidRPr="00F90175" w:rsidRDefault="00587174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Безкоштовна праця під гаслом «Три роки наполегливої праці — 10 тис. років щастя».</w:t>
            </w:r>
          </w:p>
          <w:p w:rsidR="00587174" w:rsidRPr="00F90175" w:rsidRDefault="00587174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Замість сільськогосподарських кооперативів створювалися «народні комуни», які об’єднували по 20 тис. осіб. У цих комунах усе, у тому числі присадибні ділянки, усуспільнювалося, вводився зрівняльний принцип розподілу. Життя селянства було жорстко регламентовано: вони строєм ходили на роботу, харчувалися разом у їдальні.</w:t>
            </w:r>
          </w:p>
          <w:p w:rsidR="00587174" w:rsidRPr="00F90175" w:rsidRDefault="00587174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Прискорення індустріалізації. У країні було розгорнуто масовий рух за збільшення виробництва чавуну й сталі. Уся країна була вкрита примітивними глиняними «домнами».</w:t>
            </w:r>
          </w:p>
          <w:p w:rsidR="00587174" w:rsidRPr="00F90175" w:rsidRDefault="00587174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«Підштовхування» світової революції. Погіршення радянсько-китайських відносин</w:t>
            </w:r>
          </w:p>
        </w:tc>
        <w:tc>
          <w:tcPr>
            <w:tcW w:w="3960" w:type="dxa"/>
          </w:tcPr>
          <w:p w:rsidR="00587174" w:rsidRPr="00F90175" w:rsidRDefault="00587174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Початок політичних репресій.</w:t>
            </w:r>
          </w:p>
          <w:p w:rsidR="00587174" w:rsidRPr="00F90175" w:rsidRDefault="00587174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Повний занепад сільського господарства й промисловості.</w:t>
            </w:r>
          </w:p>
          <w:p w:rsidR="00587174" w:rsidRPr="00F90175" w:rsidRDefault="00587174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Дезорганізація економічного життя.</w:t>
            </w:r>
          </w:p>
          <w:p w:rsidR="00587174" w:rsidRPr="00F90175" w:rsidRDefault="00587174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Ідеологічне протистояння між Китаєм і СРСР, яке згодом призвело до розриву відносин.</w:t>
            </w:r>
          </w:p>
          <w:p w:rsidR="00587174" w:rsidRPr="00F90175" w:rsidRDefault="00587174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Поширення в країнах «третього світу» маоїстських комуністичних партій, які розгорнули збройну боротьбу проти існуючих режимів.</w:t>
            </w:r>
          </w:p>
          <w:p w:rsidR="00587174" w:rsidRPr="00F90175" w:rsidRDefault="00587174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Розкол у соціалістичному таборі</w:t>
            </w:r>
          </w:p>
        </w:tc>
      </w:tr>
    </w:tbl>
    <w:p w:rsidR="00587174" w:rsidRPr="00A80C8D" w:rsidRDefault="00587174" w:rsidP="00587174">
      <w:pPr>
        <w:pStyle w:val="7"/>
        <w:keepNext w:val="0"/>
        <w:keepLines w:val="0"/>
        <w:widowControl w:val="0"/>
        <w:spacing w:before="0" w:line="360" w:lineRule="auto"/>
        <w:ind w:firstLine="540"/>
        <w:rPr>
          <w:rFonts w:ascii="Times New Roman" w:hAnsi="Times New Roman"/>
          <w:i w:val="0"/>
          <w:color w:val="auto"/>
          <w:sz w:val="26"/>
          <w:szCs w:val="26"/>
        </w:rPr>
      </w:pPr>
    </w:p>
    <w:p w:rsidR="007A0625" w:rsidRDefault="007A0625"/>
    <w:sectPr w:rsidR="007A0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174"/>
    <w:rsid w:val="00587174"/>
    <w:rsid w:val="007A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587174"/>
    <w:pPr>
      <w:keepNext/>
      <w:keepLines/>
      <w:spacing w:before="200" w:line="276" w:lineRule="auto"/>
      <w:outlineLvl w:val="6"/>
    </w:pPr>
    <w:rPr>
      <w:rFonts w:ascii="Cambria" w:eastAsia="Calibri" w:hAnsi="Cambria"/>
      <w:i/>
      <w:iCs/>
      <w:color w:val="404040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587174"/>
    <w:rPr>
      <w:rFonts w:ascii="Cambria" w:eastAsia="Calibri" w:hAnsi="Cambria" w:cs="Times New Roman"/>
      <w:i/>
      <w:iCs/>
      <w:color w:val="404040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587174"/>
    <w:pPr>
      <w:keepNext/>
      <w:keepLines/>
      <w:spacing w:before="200" w:line="276" w:lineRule="auto"/>
      <w:outlineLvl w:val="6"/>
    </w:pPr>
    <w:rPr>
      <w:rFonts w:ascii="Cambria" w:eastAsia="Calibri" w:hAnsi="Cambria"/>
      <w:i/>
      <w:iCs/>
      <w:color w:val="404040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587174"/>
    <w:rPr>
      <w:rFonts w:ascii="Cambria" w:eastAsia="Calibri" w:hAnsi="Cambria" w:cs="Times New Roman"/>
      <w:i/>
      <w:iCs/>
      <w:color w:val="40404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738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1</cp:revision>
  <dcterms:created xsi:type="dcterms:W3CDTF">2019-01-15T14:37:00Z</dcterms:created>
  <dcterms:modified xsi:type="dcterms:W3CDTF">2019-01-15T14:38:00Z</dcterms:modified>
</cp:coreProperties>
</file>