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bCs/>
          <w:lang w:val="uk-UA"/>
        </w:rPr>
      </w:pPr>
      <w:r w:rsidRPr="000C05D6">
        <w:rPr>
          <w:b/>
          <w:bCs/>
          <w:lang w:val="uk-UA"/>
        </w:rPr>
        <w:t>Узагальнення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за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розділом</w:t>
      </w:r>
      <w:r w:rsidRPr="000C05D6">
        <w:rPr>
          <w:b/>
        </w:rPr>
        <w:t xml:space="preserve"> </w:t>
      </w:r>
      <w:r w:rsidRPr="000C05D6">
        <w:rPr>
          <w:b/>
          <w:lang w:val="en-US"/>
        </w:rPr>
        <w:t>V</w:t>
      </w:r>
      <w:r w:rsidRPr="000C05D6">
        <w:rPr>
          <w:b/>
          <w:bCs/>
          <w:lang w:val="uk-UA"/>
        </w:rPr>
        <w:t>. Епоха</w:t>
      </w:r>
      <w:r w:rsidRPr="000C05D6">
        <w:rPr>
          <w:bCs/>
          <w:lang w:val="uk-UA"/>
        </w:rPr>
        <w:t xml:space="preserve"> </w:t>
      </w:r>
      <w:r w:rsidRPr="000C05D6">
        <w:rPr>
          <w:b/>
          <w:bCs/>
          <w:lang w:val="uk-UA"/>
        </w:rPr>
        <w:t>Просвітництва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bCs/>
          <w:lang w:val="uk-UA"/>
        </w:rPr>
        <w:t>1.</w:t>
      </w:r>
      <w:r w:rsidRPr="000C05D6">
        <w:rPr>
          <w:bCs/>
          <w:lang w:val="uk-UA"/>
        </w:rPr>
        <w:tab/>
      </w:r>
      <w:r w:rsidRPr="000C05D6">
        <w:rPr>
          <w:lang w:val="uk-UA"/>
        </w:rPr>
        <w:t>Визначте характерні риси епохи Просвітництва. Чим вони були зумовлені?</w:t>
      </w:r>
    </w:p>
    <w:p w:rsidR="00DD76B2" w:rsidRPr="000C05D6" w:rsidRDefault="00DD76B2" w:rsidP="00DD76B2">
      <w:pPr>
        <w:widowControl w:val="0"/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2.</w:t>
      </w:r>
      <w:r w:rsidRPr="000C05D6">
        <w:rPr>
          <w:lang w:val="uk-UA"/>
        </w:rPr>
        <w:tab/>
        <w:t>Об’єднайтесь у дві-три команди та проведіть конкурс знавців термінів і понять розділу. Для перемоги в ньому необхідно навести найбільшу кількість правильних визначень термінів і понять.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Рекомендований перелік термінів і понять</w:t>
      </w:r>
      <w:r w:rsidRPr="000C05D6">
        <w:rPr>
          <w:lang w:val="uk-UA"/>
        </w:rPr>
        <w:t>: Просвітництво, енциклопедисти, класицизм, індустріальна (промислова) революція, технічний прогрес, освічений абсолютизм, імперія, палацовий переворот, колонія, метрополія, декларація, конституція, республіка, федерація, масонство.</w:t>
      </w:r>
    </w:p>
    <w:p w:rsidR="00DD76B2" w:rsidRPr="000C05D6" w:rsidRDefault="00DD76B2" w:rsidP="00DD76B2">
      <w:pPr>
        <w:widowControl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3.</w:t>
      </w:r>
      <w:r w:rsidRPr="000C05D6">
        <w:rPr>
          <w:lang w:val="uk-UA"/>
        </w:rPr>
        <w:tab/>
        <w:t>Об’єднайтеся в команди й проведіть гру «Чотири зупинки».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 xml:space="preserve">. </w:t>
      </w:r>
      <w:r>
        <w:rPr>
          <w:lang w:val="uk-UA"/>
        </w:rPr>
        <w:t>Команди</w:t>
      </w:r>
      <w:r w:rsidRPr="000C05D6">
        <w:t xml:space="preserve"> </w:t>
      </w:r>
      <w:proofErr w:type="spellStart"/>
      <w:r w:rsidRPr="000C05D6">
        <w:t>отриму</w:t>
      </w:r>
      <w:r>
        <w:rPr>
          <w:lang w:val="uk-UA"/>
        </w:rPr>
        <w:t>ють</w:t>
      </w:r>
      <w:proofErr w:type="spellEnd"/>
      <w:r w:rsidRPr="000C05D6">
        <w:t xml:space="preserve"> </w:t>
      </w:r>
      <w:proofErr w:type="spellStart"/>
      <w:r w:rsidRPr="000C05D6">
        <w:t>завдання</w:t>
      </w:r>
      <w:proofErr w:type="spellEnd"/>
      <w:r w:rsidRPr="000C05D6">
        <w:t xml:space="preserve"> </w:t>
      </w:r>
      <w:proofErr w:type="spellStart"/>
      <w:r w:rsidRPr="000C05D6">
        <w:t>розповісти</w:t>
      </w:r>
      <w:proofErr w:type="spellEnd"/>
      <w:r w:rsidRPr="000C05D6">
        <w:t xml:space="preserve">, </w:t>
      </w:r>
      <w:proofErr w:type="spellStart"/>
      <w:r w:rsidRPr="000C05D6">
        <w:t>що</w:t>
      </w:r>
      <w:proofErr w:type="spellEnd"/>
      <w:r w:rsidRPr="000C05D6">
        <w:t xml:space="preserve"> вон</w:t>
      </w:r>
      <w:r>
        <w:rPr>
          <w:lang w:val="uk-UA"/>
        </w:rPr>
        <w:t>и</w:t>
      </w:r>
      <w:r w:rsidRPr="000C05D6">
        <w:t xml:space="preserve"> </w:t>
      </w:r>
      <w:proofErr w:type="spellStart"/>
      <w:r w:rsidRPr="000C05D6">
        <w:t>побачил</w:t>
      </w:r>
      <w:proofErr w:type="spellEnd"/>
      <w:r>
        <w:rPr>
          <w:lang w:val="uk-UA"/>
        </w:rPr>
        <w:t>и</w:t>
      </w:r>
      <w:r w:rsidRPr="000C05D6">
        <w:t xml:space="preserve"> на </w:t>
      </w:r>
      <w:proofErr w:type="spellStart"/>
      <w:r w:rsidRPr="000C05D6">
        <w:t>визначених</w:t>
      </w:r>
      <w:proofErr w:type="spellEnd"/>
      <w:r w:rsidRPr="000C05D6">
        <w:t xml:space="preserve"> </w:t>
      </w:r>
      <w:proofErr w:type="spellStart"/>
      <w:r w:rsidRPr="000C05D6">
        <w:t>чотирьох</w:t>
      </w:r>
      <w:proofErr w:type="spellEnd"/>
      <w:r w:rsidRPr="000C05D6">
        <w:t xml:space="preserve"> </w:t>
      </w:r>
      <w:proofErr w:type="spellStart"/>
      <w:r w:rsidRPr="000C05D6">
        <w:t>зупинках</w:t>
      </w:r>
      <w:proofErr w:type="spellEnd"/>
      <w:r w:rsidRPr="000C05D6">
        <w:t xml:space="preserve"> </w:t>
      </w:r>
      <w:proofErr w:type="spellStart"/>
      <w:r w:rsidRPr="000C05D6">
        <w:t>казкової</w:t>
      </w:r>
      <w:proofErr w:type="spellEnd"/>
      <w:r w:rsidRPr="000C05D6">
        <w:t xml:space="preserve"> </w:t>
      </w:r>
      <w:proofErr w:type="spellStart"/>
      <w:r w:rsidRPr="000C05D6">
        <w:t>машини</w:t>
      </w:r>
      <w:proofErr w:type="spellEnd"/>
      <w:r w:rsidRPr="000C05D6">
        <w:t xml:space="preserve"> часу, яка перенесла </w:t>
      </w:r>
      <w:proofErr w:type="spellStart"/>
      <w:r w:rsidRPr="000C05D6">
        <w:t>їх</w:t>
      </w:r>
      <w:proofErr w:type="spellEnd"/>
      <w:r w:rsidRPr="000C05D6">
        <w:rPr>
          <w:lang w:val="uk-UA"/>
        </w:rPr>
        <w:t xml:space="preserve"> у </w:t>
      </w:r>
      <w:r w:rsidRPr="000C05D6">
        <w:t xml:space="preserve">XVII </w:t>
      </w:r>
      <w:proofErr w:type="spellStart"/>
      <w:r w:rsidRPr="000C05D6">
        <w:t>ст</w:t>
      </w:r>
      <w:proofErr w:type="spellEnd"/>
      <w:r w:rsidRPr="000C05D6">
        <w:rPr>
          <w:lang w:val="uk-UA"/>
        </w:rPr>
        <w:t>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>
        <w:rPr>
          <w:lang w:val="uk-UA"/>
        </w:rPr>
        <w:t xml:space="preserve">1) Перша парова машина; 2) </w:t>
      </w:r>
      <w:r w:rsidRPr="000C05D6">
        <w:rPr>
          <w:lang w:val="uk-UA"/>
        </w:rPr>
        <w:t>проголошення незалежн</w:t>
      </w:r>
      <w:r>
        <w:rPr>
          <w:lang w:val="uk-UA"/>
        </w:rPr>
        <w:t xml:space="preserve">ості США; 3) прийом у Марії-Терезії; 4) </w:t>
      </w:r>
      <w:r w:rsidRPr="000C05D6">
        <w:rPr>
          <w:lang w:val="uk-UA"/>
        </w:rPr>
        <w:t>на полі битви Семилітньої війни.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4.</w:t>
      </w:r>
      <w:r w:rsidRPr="000C05D6">
        <w:rPr>
          <w:lang w:val="uk-UA"/>
        </w:rPr>
        <w:tab/>
        <w:t>Об’єднайтеся в команди й проведіть гру «Історичний ланцюг».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0C05D6">
        <w:rPr>
          <w:bCs/>
          <w:i/>
          <w:lang w:val="uk-UA"/>
        </w:rPr>
        <w:t>Правила гри</w:t>
      </w:r>
      <w:r w:rsidRPr="000C05D6">
        <w:rPr>
          <w:bCs/>
          <w:lang w:val="uk-UA"/>
        </w:rPr>
        <w:t xml:space="preserve">. </w:t>
      </w:r>
      <w:r w:rsidRPr="000C05D6">
        <w:rPr>
          <w:lang w:val="uk-UA"/>
        </w:rPr>
        <w:t>Перший гравець називає дату, термін, персоналії, історичний факт, пов’язані з темою</w:t>
      </w:r>
      <w:r>
        <w:rPr>
          <w:lang w:val="uk-UA"/>
        </w:rPr>
        <w:t xml:space="preserve"> розділу</w:t>
      </w:r>
      <w:r w:rsidRPr="000C05D6">
        <w:rPr>
          <w:lang w:val="uk-UA"/>
        </w:rPr>
        <w:t>. Наступний гравець має спочатку повторити те, що сказав його попередник, а потім додати своє. Новий гравець робить так само.</w:t>
      </w:r>
    </w:p>
    <w:p w:rsidR="00DD76B2" w:rsidRPr="000C05D6" w:rsidRDefault="00DD76B2" w:rsidP="00DD76B2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5.</w:t>
      </w:r>
      <w:r w:rsidRPr="000C05D6">
        <w:rPr>
          <w:lang w:val="uk-UA"/>
        </w:rPr>
        <w:tab/>
        <w:t>Об’єднайтеся в пари та проведіть гру «Історія з географією».</w:t>
      </w:r>
    </w:p>
    <w:p w:rsidR="00DD76B2" w:rsidRPr="000C05D6" w:rsidRDefault="00DD76B2" w:rsidP="00DD76B2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>. Учні та учениці по черзі називають історико-географічні назви, які зустрічалися в розділі, а також указують поді</w:t>
      </w:r>
      <w:r>
        <w:rPr>
          <w:lang w:val="uk-UA"/>
        </w:rPr>
        <w:t>ї</w:t>
      </w:r>
      <w:r w:rsidRPr="000C05D6">
        <w:rPr>
          <w:lang w:val="uk-UA"/>
        </w:rPr>
        <w:t>, як</w:t>
      </w:r>
      <w:r>
        <w:rPr>
          <w:lang w:val="uk-UA"/>
        </w:rPr>
        <w:t>і</w:t>
      </w:r>
      <w:r w:rsidRPr="000C05D6">
        <w:rPr>
          <w:lang w:val="uk-UA"/>
        </w:rPr>
        <w:t xml:space="preserve"> з ними пов’язан</w:t>
      </w:r>
      <w:r>
        <w:rPr>
          <w:lang w:val="uk-UA"/>
        </w:rPr>
        <w:t>і</w:t>
      </w:r>
      <w:r w:rsidRPr="000C05D6">
        <w:rPr>
          <w:lang w:val="uk-UA"/>
        </w:rPr>
        <w:t>.</w:t>
      </w:r>
    </w:p>
    <w:p w:rsidR="00DD76B2" w:rsidRPr="000C05D6" w:rsidRDefault="00DD76B2" w:rsidP="00DD76B2">
      <w:pPr>
        <w:spacing w:line="360" w:lineRule="auto"/>
        <w:ind w:firstLine="340"/>
        <w:rPr>
          <w:lang w:val="uk-UA"/>
        </w:rPr>
      </w:pPr>
      <w:r w:rsidRPr="000C05D6">
        <w:rPr>
          <w:lang w:val="uk-UA"/>
        </w:rPr>
        <w:t>6.</w:t>
      </w:r>
      <w:r w:rsidRPr="000C05D6">
        <w:rPr>
          <w:lang w:val="uk-UA"/>
        </w:rPr>
        <w:tab/>
        <w:t>Проведіть гру «Снігова куля».</w:t>
      </w:r>
    </w:p>
    <w:p w:rsidR="00DD76B2" w:rsidRPr="000C05D6" w:rsidRDefault="00DD76B2" w:rsidP="00DD76B2">
      <w:pPr>
        <w:spacing w:line="360" w:lineRule="auto"/>
        <w:ind w:firstLine="340"/>
        <w:rPr>
          <w:lang w:val="uk-UA"/>
        </w:rPr>
      </w:pPr>
      <w:r w:rsidRPr="000C05D6">
        <w:rPr>
          <w:i/>
          <w:lang w:val="uk-UA"/>
        </w:rPr>
        <w:t>Правила гри</w:t>
      </w:r>
      <w:r w:rsidRPr="000C05D6">
        <w:rPr>
          <w:lang w:val="uk-UA"/>
        </w:rPr>
        <w:t>. У грі беруть участь декілька учнів та учениць. Один з них називає ім’я, твір, назву пам’ятки, поняття тощо з теми, що вивчалася. Це слово повторює інший учень/учениця та називає своє слово. Кожен наступний гравець називає вже озвучені слова й додає нове. Зрештою утворюється довгий тематичний ланцюжок. Якщо учень/учениця робить помилку або довгу паузу, то вибуває з гри. Перемагає учень/учениця, що наведе найдовший ланцюжок.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>7.</w:t>
      </w:r>
      <w:r w:rsidRPr="004E1A0A">
        <w:rPr>
          <w:bCs/>
          <w:lang w:val="uk-UA"/>
        </w:rPr>
        <w:tab/>
      </w:r>
      <w:r w:rsidRPr="000C05D6">
        <w:rPr>
          <w:lang w:val="uk-UA"/>
        </w:rPr>
        <w:t>Охарактеризуйте найважливіші зміни в політичному та соціально-економічному житті Росії, Австрії, Пруссії у XVIII ст. Складіть порівняльну таблицю.</w:t>
      </w:r>
    </w:p>
    <w:p w:rsidR="00DD76B2" w:rsidRPr="000C05D6" w:rsidRDefault="00DD76B2" w:rsidP="00DD76B2">
      <w:pPr>
        <w:autoSpaceDE w:val="0"/>
        <w:autoSpaceDN w:val="0"/>
        <w:adjustRightInd w:val="0"/>
        <w:spacing w:line="360" w:lineRule="auto"/>
        <w:ind w:firstLine="340"/>
        <w:rPr>
          <w:lang w:val="uk-UA"/>
        </w:rPr>
      </w:pPr>
      <w:r w:rsidRPr="004E1A0A">
        <w:rPr>
          <w:bCs/>
          <w:lang w:val="uk-UA"/>
        </w:rPr>
        <w:t>8.</w:t>
      </w:r>
      <w:r w:rsidRPr="004E1A0A">
        <w:rPr>
          <w:bCs/>
          <w:lang w:val="uk-UA"/>
        </w:rPr>
        <w:tab/>
      </w:r>
      <w:r w:rsidRPr="000C05D6">
        <w:rPr>
          <w:lang w:val="uk-UA"/>
        </w:rPr>
        <w:t>Складіть перелік із п’яти досягнень культури епохи Просвітництва. Свій вибір поясніть.</w:t>
      </w:r>
    </w:p>
    <w:p w:rsidR="00C874C4" w:rsidRDefault="00DD76B2" w:rsidP="00DD76B2">
      <w:r w:rsidRPr="004E1A0A">
        <w:rPr>
          <w:bCs/>
          <w:lang w:val="uk-UA"/>
        </w:rPr>
        <w:t>9.</w:t>
      </w:r>
      <w:r w:rsidRPr="004E1A0A">
        <w:rPr>
          <w:bCs/>
          <w:lang w:val="uk-UA"/>
        </w:rPr>
        <w:tab/>
      </w:r>
      <w:r w:rsidRPr="000C05D6">
        <w:rPr>
          <w:lang w:val="uk-UA"/>
        </w:rPr>
        <w:t>Складіть історичний портрет: Марії-Терезії, Йосифа II, Фрідріха II, Єлизавети Петрівни, Катерини II (на вибір).</w:t>
      </w:r>
      <w:bookmarkStart w:id="0" w:name="_GoBack"/>
      <w:bookmarkEnd w:id="0"/>
    </w:p>
    <w:sectPr w:rsidR="00C8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908"/>
    <w:rsid w:val="00396A6B"/>
    <w:rsid w:val="009D6908"/>
    <w:rsid w:val="00C874C4"/>
    <w:rsid w:val="00DD76B2"/>
    <w:rsid w:val="00FA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CC25F-DBD0-4E3C-9D56-24B15A172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88E"/>
    <w:pPr>
      <w:keepNext/>
      <w:spacing w:before="240" w:after="60" w:line="276" w:lineRule="auto"/>
      <w:ind w:firstLine="340"/>
      <w:jc w:val="center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88E"/>
    <w:rPr>
      <w:rFonts w:eastAsiaTheme="majorEastAsia" w:cstheme="majorBidi"/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1916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2020-12-19T14:03:00Z</dcterms:created>
  <dcterms:modified xsi:type="dcterms:W3CDTF">2020-12-19T14:03:00Z</dcterms:modified>
</cp:coreProperties>
</file>